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827.xml.htm"/>
      <w:bookmarkStart w:id="1" w:name="kswkform4_17909738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Kenneth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C4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490 ARSENAL WAY #120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C4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3"/>
        <w:gridCol w:w="924"/>
        <w:gridCol w:w="792"/>
        <w:gridCol w:w="614"/>
        <w:gridCol w:w="348"/>
        <w:gridCol w:w="835"/>
        <w:gridCol w:w="440"/>
        <w:gridCol w:w="713"/>
        <w:gridCol w:w="1148"/>
        <w:gridCol w:w="990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3,662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75,612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129,877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Kenneth C. Anderson 2021 Irrevocable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74,581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Kenneth C. Anderson 2015 Irrevocable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74,581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Cynthia E. Anderson 2015 Irrevocable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Kenneth C. Anderson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3,623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Cynthia E. Anderson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in accordance with the Issuer's Non-Employee Director Compensation Policy, pursuant to which the Reporting Person elected to receive shares of the Issuer's common stock in lieu of cash compensation for services as a non-employee director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based upon the closing market price of the Issuer's common stock on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Kenneth C. Anderson 2021 Irrevocable Trust. The Reporting Person disclaims beneficial ownership of these shares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held by the Kenneth C. Anderson 2015 Irrevocable Trust. The Reporting Person disclaims beneficial ownership of these shares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held by the Cynthia E. Anderson 2015 Irrevocable Trust. The Reporting Person disclaims beneficial ownership of these shares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Kenneth C. Anderson Revocable Trust. The Reporting Person disclaims beneficial ownership of these shares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held by the Cynthia E. Anderson Revocable Trust. The Reporting Person disclaims beneficial ownership of these shares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Shagha Russell,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4862" TargetMode="External"/><Relationship Id="rId5" Type="http://schemas.openxmlformats.org/officeDocument/2006/relationships/hyperlink" Target="http://www.sec.gov/cgi-bin/browse-edgar?action=getcompany&amp;CIK=00016625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827</Words>
  <Characters>4508</Characters>
  <CharactersWithSpaces>5241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